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C8" w:rsidRPr="00835EC8" w:rsidRDefault="00835EC8" w:rsidP="00835EC8">
      <w:pPr>
        <w:jc w:val="center"/>
        <w:rPr>
          <w:lang w:val="en-US"/>
        </w:rPr>
      </w:pPr>
      <w:r>
        <w:t xml:space="preserve">ЗАДАНИЕ </w:t>
      </w:r>
      <w:r>
        <w:rPr>
          <w:lang w:val="en-US"/>
        </w:rPr>
        <w:t>5</w:t>
      </w:r>
    </w:p>
    <w:p w:rsidR="00835EC8" w:rsidRDefault="00835EC8" w:rsidP="00835EC8">
      <w:pPr>
        <w:jc w:val="center"/>
      </w:pPr>
    </w:p>
    <w:p w:rsidR="00835EC8" w:rsidRDefault="00835EC8" w:rsidP="00835EC8">
      <w:pPr>
        <w:ind w:right="201" w:firstLine="709"/>
        <w:jc w:val="both"/>
      </w:pPr>
      <w:r>
        <w:t xml:space="preserve">В цепи силового трансформатора установлен выключатель нагрузки. В соответствии с первой буквой фамилии студента выбрать выключатель нагрузки для цепи силового трансформатора из таблицы 14. К нему выбрать предохранитель, разъединитель. Данные для расчета и выбора предохранителя в таблице 9. Паспортные данные аппаратов принять по </w:t>
      </w:r>
      <w:r>
        <w:rPr>
          <w:lang w:val="en-US"/>
        </w:rPr>
        <w:t>[2].</w:t>
      </w:r>
    </w:p>
    <w:p w:rsidR="00835EC8" w:rsidRDefault="00835EC8" w:rsidP="00835EC8">
      <w:pPr>
        <w:ind w:right="201" w:firstLine="709"/>
        <w:jc w:val="both"/>
      </w:pPr>
      <w:bookmarkStart w:id="0" w:name="_GoBack"/>
      <w:bookmarkEnd w:id="0"/>
    </w:p>
    <w:p w:rsidR="00835EC8" w:rsidRDefault="00835EC8" w:rsidP="00835EC8">
      <w:r>
        <w:t>Таблица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2905"/>
        <w:gridCol w:w="3094"/>
        <w:gridCol w:w="3105"/>
        <w:gridCol w:w="3262"/>
      </w:tblGrid>
      <w:tr w:rsidR="00835EC8" w:rsidTr="00835EC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818" w:type="pct"/>
          </w:tcPr>
          <w:p w:rsidR="00835EC8" w:rsidRDefault="00835EC8" w:rsidP="00E77426">
            <w:r>
              <w:t xml:space="preserve">А, Е, Л, </w:t>
            </w:r>
            <w:proofErr w:type="gramStart"/>
            <w:r>
              <w:t>Р</w:t>
            </w:r>
            <w:proofErr w:type="gramEnd"/>
            <w:r>
              <w:t>, Х</w:t>
            </w:r>
          </w:p>
          <w:p w:rsidR="00835EC8" w:rsidRDefault="00835EC8" w:rsidP="00E77426">
            <w:r>
              <w:t>Э</w:t>
            </w:r>
          </w:p>
        </w:tc>
        <w:tc>
          <w:tcPr>
            <w:tcW w:w="982" w:type="pct"/>
          </w:tcPr>
          <w:p w:rsidR="00835EC8" w:rsidRDefault="00835EC8" w:rsidP="00E77426">
            <w:r>
              <w:t xml:space="preserve">Б, Ж, М, С, Х, </w:t>
            </w:r>
            <w:proofErr w:type="gramStart"/>
            <w:r>
              <w:t>Ю</w:t>
            </w:r>
            <w:proofErr w:type="gramEnd"/>
          </w:p>
        </w:tc>
        <w:tc>
          <w:tcPr>
            <w:tcW w:w="1046" w:type="pct"/>
          </w:tcPr>
          <w:p w:rsidR="00835EC8" w:rsidRDefault="00835EC8" w:rsidP="00E77426">
            <w:r>
              <w:t xml:space="preserve">В, </w:t>
            </w:r>
            <w:proofErr w:type="gramStart"/>
            <w:r>
              <w:t>З</w:t>
            </w:r>
            <w:proofErr w:type="gramEnd"/>
            <w:r>
              <w:t>, Н, Т, Ц</w:t>
            </w:r>
          </w:p>
        </w:tc>
        <w:tc>
          <w:tcPr>
            <w:tcW w:w="1050" w:type="pct"/>
          </w:tcPr>
          <w:p w:rsidR="00835EC8" w:rsidRDefault="00835EC8" w:rsidP="00E77426">
            <w:r>
              <w:t xml:space="preserve">Г, И, О, У, </w:t>
            </w:r>
            <w:proofErr w:type="gramStart"/>
            <w:r>
              <w:t>Ш</w:t>
            </w:r>
            <w:proofErr w:type="gramEnd"/>
          </w:p>
        </w:tc>
        <w:tc>
          <w:tcPr>
            <w:tcW w:w="1103" w:type="pct"/>
          </w:tcPr>
          <w:p w:rsidR="00835EC8" w:rsidRDefault="00835EC8" w:rsidP="00E77426">
            <w:r>
              <w:t xml:space="preserve">Д, К, </w:t>
            </w:r>
            <w:proofErr w:type="gramStart"/>
            <w:r>
              <w:t>П</w:t>
            </w:r>
            <w:proofErr w:type="gramEnd"/>
            <w:r>
              <w:t xml:space="preserve">, Ф, Щ, Я </w:t>
            </w:r>
          </w:p>
        </w:tc>
      </w:tr>
      <w:tr w:rsidR="00835EC8" w:rsidTr="00835EC8">
        <w:tblPrEx>
          <w:tblCellMar>
            <w:top w:w="0" w:type="dxa"/>
            <w:bottom w:w="0" w:type="dxa"/>
          </w:tblCellMar>
        </w:tblPrEx>
        <w:tc>
          <w:tcPr>
            <w:tcW w:w="818" w:type="pct"/>
          </w:tcPr>
          <w:p w:rsidR="00835EC8" w:rsidRDefault="00835EC8" w:rsidP="00E77426">
            <w:r>
              <w:t>ВНР-10/400-Зу3</w:t>
            </w:r>
          </w:p>
        </w:tc>
        <w:tc>
          <w:tcPr>
            <w:tcW w:w="982" w:type="pct"/>
          </w:tcPr>
          <w:p w:rsidR="00835EC8" w:rsidRDefault="00835EC8" w:rsidP="00E77426">
            <w:r>
              <w:t>ВНРп-10/400-10Зу3</w:t>
            </w:r>
          </w:p>
        </w:tc>
        <w:tc>
          <w:tcPr>
            <w:tcW w:w="1046" w:type="pct"/>
          </w:tcPr>
          <w:p w:rsidR="00835EC8" w:rsidRDefault="00835EC8" w:rsidP="00E77426">
            <w:r>
              <w:t>ВНРп-10/400-10з3У3</w:t>
            </w:r>
          </w:p>
        </w:tc>
        <w:tc>
          <w:tcPr>
            <w:tcW w:w="1050" w:type="pct"/>
          </w:tcPr>
          <w:p w:rsidR="00835EC8" w:rsidRDefault="00835EC8" w:rsidP="00E77426">
            <w:r>
              <w:t>ВНРп-10/400-10зпУ3</w:t>
            </w:r>
          </w:p>
        </w:tc>
        <w:tc>
          <w:tcPr>
            <w:tcW w:w="1103" w:type="pct"/>
          </w:tcPr>
          <w:p w:rsidR="00835EC8" w:rsidRDefault="00835EC8" w:rsidP="00E77426">
            <w:r>
              <w:t>ВНРп-10/400-10зп3У3</w:t>
            </w:r>
          </w:p>
        </w:tc>
      </w:tr>
    </w:tbl>
    <w:p w:rsidR="00835EC8" w:rsidRDefault="00835EC8" w:rsidP="00835EC8"/>
    <w:p w:rsidR="00835EC8" w:rsidRDefault="00835EC8" w:rsidP="00835EC8">
      <w:pPr>
        <w:pStyle w:val="a3"/>
        <w:tabs>
          <w:tab w:val="left" w:pos="6840"/>
        </w:tabs>
      </w:pPr>
      <w:r>
        <w:t xml:space="preserve"> </w:t>
      </w:r>
    </w:p>
    <w:p w:rsidR="00835EC8" w:rsidRDefault="00835EC8" w:rsidP="00835EC8">
      <w:pPr>
        <w:jc w:val="center"/>
      </w:pPr>
      <w:r>
        <w:t>4.2.1 УКАЗАНИЯ</w:t>
      </w:r>
    </w:p>
    <w:p w:rsidR="00835EC8" w:rsidRDefault="00835EC8" w:rsidP="00835EC8">
      <w:pPr>
        <w:jc w:val="center"/>
      </w:pPr>
      <w:r>
        <w:t>ПО ВЫПОЛНЕНИЮ ЗАДАНИЯ 2</w:t>
      </w:r>
    </w:p>
    <w:p w:rsidR="00835EC8" w:rsidRDefault="00835EC8" w:rsidP="00835EC8">
      <w:pPr>
        <w:jc w:val="center"/>
      </w:pPr>
    </w:p>
    <w:p w:rsidR="00835EC8" w:rsidRDefault="00835EC8" w:rsidP="00835EC8">
      <w:pPr>
        <w:jc w:val="both"/>
      </w:pPr>
      <w:r>
        <w:t xml:space="preserve">Работа состоит из  выбора и проверки предохранителя и проверки разъединителя и выключателя нагрузки. </w:t>
      </w:r>
    </w:p>
    <w:p w:rsidR="00835EC8" w:rsidRDefault="00835EC8" w:rsidP="00835EC8">
      <w:pPr>
        <w:jc w:val="both"/>
      </w:pPr>
    </w:p>
    <w:p w:rsidR="00835EC8" w:rsidRDefault="00835EC8" w:rsidP="00835EC8">
      <w:pPr>
        <w:jc w:val="center"/>
      </w:pPr>
      <w:r>
        <w:t>Выбор предохранителя</w:t>
      </w:r>
    </w:p>
    <w:p w:rsidR="00835EC8" w:rsidRDefault="00835EC8" w:rsidP="00835EC8">
      <w:pPr>
        <w:jc w:val="both"/>
      </w:pPr>
    </w:p>
    <w:p w:rsidR="00835EC8" w:rsidRDefault="00835EC8" w:rsidP="00835EC8">
      <w:pPr>
        <w:jc w:val="both"/>
      </w:pPr>
      <w:r>
        <w:t xml:space="preserve">Предохранитель высокого напряжения выбирается по тем же условиям, что и низковольтный по (3.2.7), (3.2.8), (3.2.9). </w:t>
      </w:r>
    </w:p>
    <w:p w:rsidR="00835EC8" w:rsidRDefault="00835EC8" w:rsidP="00835EC8">
      <w:pPr>
        <w:jc w:val="both"/>
      </w:pPr>
      <w:r>
        <w:t xml:space="preserve">Плавкая вставка выбирается с учетом расчетного тока нагрузки на высокой стороне и максимального кратковременного тока нагрузки с низкой стороны трансформатора </w:t>
      </w:r>
      <w:proofErr w:type="gramStart"/>
      <w:r>
        <w:rPr>
          <w:sz w:val="36"/>
          <w:lang w:val="en-US"/>
        </w:rPr>
        <w:t>I</w:t>
      </w:r>
      <w:proofErr w:type="gramEnd"/>
      <w:r>
        <w:rPr>
          <w:vertAlign w:val="subscript"/>
        </w:rPr>
        <w:t>ПИК</w:t>
      </w:r>
      <w:r>
        <w:t>.</w:t>
      </w:r>
    </w:p>
    <w:p w:rsidR="00835EC8" w:rsidRDefault="00835EC8" w:rsidP="00835EC8">
      <w:pPr>
        <w:jc w:val="right"/>
      </w:pPr>
      <w:r>
        <w:rPr>
          <w:position w:val="-16"/>
        </w:rPr>
        <w:object w:dxaOrig="188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29.25pt" o:ole="">
            <v:imagedata r:id="rId6" o:title=""/>
          </v:shape>
          <o:OLEObject Type="Embed" ProgID="Equation.3" ShapeID="_x0000_i1025" DrawAspect="Content" ObjectID="_1710340926" r:id="rId7"/>
        </w:object>
      </w:r>
      <w:r>
        <w:t xml:space="preserve">                                  (4.2.1)</w:t>
      </w:r>
    </w:p>
    <w:p w:rsidR="00835EC8" w:rsidRDefault="00835EC8" w:rsidP="00835EC8">
      <w:pPr>
        <w:jc w:val="right"/>
      </w:pPr>
      <w:r>
        <w:rPr>
          <w:position w:val="-30"/>
        </w:rPr>
        <w:object w:dxaOrig="2020" w:dyaOrig="840">
          <v:shape id="_x0000_i1026" type="#_x0000_t75" style="width:138pt;height:51pt" o:ole="">
            <v:imagedata r:id="rId8" o:title=""/>
          </v:shape>
          <o:OLEObject Type="Embed" ProgID="Equation.3" ShapeID="_x0000_i1026" DrawAspect="Content" ObjectID="_1710340927" r:id="rId9"/>
        </w:object>
      </w:r>
      <w:r>
        <w:t xml:space="preserve">                                 (4.2.2)</w:t>
      </w:r>
    </w:p>
    <w:p w:rsidR="00835EC8" w:rsidRDefault="00835EC8" w:rsidP="00835EC8">
      <w:pPr>
        <w:jc w:val="right"/>
      </w:pPr>
    </w:p>
    <w:p w:rsidR="00835EC8" w:rsidRDefault="00835EC8" w:rsidP="00835EC8">
      <w:pPr>
        <w:pStyle w:val="a3"/>
      </w:pPr>
    </w:p>
    <w:p w:rsidR="00835EC8" w:rsidRDefault="00835EC8" w:rsidP="00835EC8">
      <w:r>
        <w:t xml:space="preserve">где </w:t>
      </w:r>
      <w:r>
        <w:rPr>
          <w:sz w:val="36"/>
          <w:lang w:val="en-US"/>
        </w:rPr>
        <w:t>I</w:t>
      </w:r>
      <w:r>
        <w:rPr>
          <w:vertAlign w:val="subscript"/>
        </w:rPr>
        <w:t>ПИ</w:t>
      </w:r>
      <w:proofErr w:type="gramStart"/>
      <w:r>
        <w:rPr>
          <w:vertAlign w:val="subscript"/>
        </w:rPr>
        <w:t>К(</w:t>
      </w:r>
      <w:proofErr w:type="gramEnd"/>
      <w:r>
        <w:rPr>
          <w:vertAlign w:val="subscript"/>
        </w:rPr>
        <w:t>ВН</w:t>
      </w:r>
      <w:r>
        <w:rPr>
          <w:sz w:val="36"/>
          <w:vertAlign w:val="subscript"/>
        </w:rPr>
        <w:t>)</w:t>
      </w:r>
      <w:r>
        <w:rPr>
          <w:sz w:val="36"/>
        </w:rPr>
        <w:t xml:space="preserve"> </w:t>
      </w:r>
      <w:r>
        <w:t>– пиковый</w:t>
      </w:r>
      <w:r>
        <w:rPr>
          <w:sz w:val="36"/>
        </w:rPr>
        <w:t xml:space="preserve"> </w:t>
      </w:r>
      <w:r>
        <w:t>ток низкой стороны, переведенный на высокую сторону по (3.2.6)</w:t>
      </w:r>
    </w:p>
    <w:p w:rsidR="00835EC8" w:rsidRDefault="00835EC8" w:rsidP="00835EC8">
      <w:pPr>
        <w:pStyle w:val="a3"/>
        <w:jc w:val="right"/>
      </w:pPr>
      <w:r>
        <w:rPr>
          <w:position w:val="-30"/>
        </w:rPr>
        <w:object w:dxaOrig="2079" w:dyaOrig="820">
          <v:shape id="_x0000_i1027" type="#_x0000_t75" style="width:150pt;height:51.75pt" o:ole="">
            <v:imagedata r:id="rId10" o:title=""/>
          </v:shape>
          <o:OLEObject Type="Embed" ProgID="Equation.3" ShapeID="_x0000_i1027" DrawAspect="Content" ObjectID="_1710340928" r:id="rId11"/>
        </w:object>
      </w:r>
      <w:r>
        <w:t xml:space="preserve">                                  (4.2.3)</w:t>
      </w:r>
    </w:p>
    <w:p w:rsidR="00835EC8" w:rsidRDefault="00835EC8" w:rsidP="00835EC8">
      <w:pPr>
        <w:pStyle w:val="a3"/>
        <w:jc w:val="both"/>
      </w:pPr>
      <w:r>
        <w:t xml:space="preserve">После выбора предохранителя определить время перегорания плавкой вставки при </w:t>
      </w:r>
      <w:proofErr w:type="gramStart"/>
      <w:r>
        <w:t>КЗ</w:t>
      </w:r>
      <w:proofErr w:type="gramEnd"/>
      <w:r>
        <w:t xml:space="preserve"> на низкой и высокой стороне   трансформатора. которое принять за время срабатывания защиты. Время , в течени</w:t>
      </w:r>
      <w:proofErr w:type="gramStart"/>
      <w:r>
        <w:t>и</w:t>
      </w:r>
      <w:proofErr w:type="gramEnd"/>
      <w:r>
        <w:t xml:space="preserve"> которого должен перегореть предохранитель, хотя бы в одной фазе зависит от того на какой ступени защиты установлен аппарат. Для данных расчетов время перегорания при </w:t>
      </w:r>
      <w:proofErr w:type="gramStart"/>
      <w:r>
        <w:t>КЗ</w:t>
      </w:r>
      <w:proofErr w:type="gramEnd"/>
      <w:r>
        <w:t xml:space="preserve"> на высокой стороне должно находиться в интервале </w:t>
      </w:r>
      <w:r w:rsidRPr="00835EC8">
        <w:t>0,3&lt;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З</w:t>
      </w:r>
      <w:r w:rsidRPr="00835EC8">
        <w:rPr>
          <w:sz w:val="32"/>
        </w:rPr>
        <w:t>&lt;</w:t>
      </w:r>
      <w:r w:rsidRPr="00835EC8">
        <w:t>0,8</w:t>
      </w:r>
      <w:r w:rsidRPr="00835EC8">
        <w:rPr>
          <w:sz w:val="32"/>
        </w:rPr>
        <w:t xml:space="preserve"> </w:t>
      </w:r>
      <w:r>
        <w:rPr>
          <w:sz w:val="32"/>
          <w:lang w:val="en-US"/>
        </w:rPr>
        <w:t>c</w:t>
      </w:r>
      <w:r>
        <w:rPr>
          <w:sz w:val="32"/>
        </w:rPr>
        <w:t xml:space="preserve">, при КЗ на низкой стороне более </w:t>
      </w:r>
      <w:r>
        <w:t xml:space="preserve">0,3 с, </w:t>
      </w:r>
      <w:proofErr w:type="spellStart"/>
      <w:r>
        <w:t>т.е</w:t>
      </w:r>
      <w:proofErr w:type="spellEnd"/>
      <w:r>
        <w:t xml:space="preserve"> выше времени срабатывания автоматического выключателя, устанавливаемого на вводе низкой стороны.</w:t>
      </w:r>
      <w:r>
        <w:rPr>
          <w:sz w:val="32"/>
        </w:rPr>
        <w:t xml:space="preserve"> </w:t>
      </w:r>
      <w:r>
        <w:t>Если время</w:t>
      </w:r>
      <w:r>
        <w:rPr>
          <w:sz w:val="32"/>
        </w:rPr>
        <w:t xml:space="preserve"> </w:t>
      </w:r>
      <w:r>
        <w:t xml:space="preserve">сильно отличается от указанного интервала принять предохранитель с другой плавкой вставкой. Расчетное время определяется по время токовым характеристикам по </w:t>
      </w:r>
      <w:r w:rsidRPr="00835EC8">
        <w:t>[6].</w:t>
      </w:r>
    </w:p>
    <w:p w:rsidR="00835EC8" w:rsidRDefault="00835EC8" w:rsidP="00835EC8">
      <w:pPr>
        <w:pStyle w:val="a3"/>
        <w:jc w:val="both"/>
      </w:pPr>
      <w:r>
        <w:t>При выборе разъединителя  выключателя нагрузки учесть положения  ПУЭ §1.4.3:</w:t>
      </w:r>
    </w:p>
    <w:p w:rsidR="00835EC8" w:rsidRDefault="00835EC8" w:rsidP="00835EC8">
      <w:pPr>
        <w:pStyle w:val="a3"/>
        <w:numPr>
          <w:ilvl w:val="0"/>
          <w:numId w:val="1"/>
        </w:numPr>
        <w:jc w:val="both"/>
      </w:pPr>
      <w:r>
        <w:t>аппараты и проводники, защищаемые плавкими предохранителями на номинальный ток до 60</w:t>
      </w:r>
      <w:proofErr w:type="gramStart"/>
      <w:r>
        <w:t xml:space="preserve"> А</w:t>
      </w:r>
      <w:proofErr w:type="gramEnd"/>
      <w:r>
        <w:t xml:space="preserve"> не проверяются по электродинамической стойкости;</w:t>
      </w:r>
    </w:p>
    <w:p w:rsidR="00835EC8" w:rsidRDefault="00835EC8" w:rsidP="00835EC8">
      <w:pPr>
        <w:pStyle w:val="a3"/>
        <w:numPr>
          <w:ilvl w:val="0"/>
          <w:numId w:val="1"/>
        </w:numPr>
        <w:jc w:val="both"/>
      </w:pPr>
      <w:r>
        <w:t xml:space="preserve">аппараты и </w:t>
      </w:r>
      <w:proofErr w:type="gramStart"/>
      <w:r>
        <w:t>проводники, защищаемые плавкими предохранителями независимо от их номинального тока и типа не проверяются</w:t>
      </w:r>
      <w:proofErr w:type="gramEnd"/>
      <w:r>
        <w:t xml:space="preserve"> по  термической стойкости.</w:t>
      </w:r>
    </w:p>
    <w:p w:rsidR="00835EC8" w:rsidRDefault="00835EC8" w:rsidP="00835EC8">
      <w:pPr>
        <w:pStyle w:val="a3"/>
        <w:ind w:left="360"/>
        <w:jc w:val="both"/>
      </w:pPr>
      <w:r>
        <w:t xml:space="preserve">Цепь считается защищенной плавким предохранителем, если он способен отключить наименьший возможный аварийный ток данной цепи. </w:t>
      </w:r>
    </w:p>
    <w:p w:rsidR="00835EC8" w:rsidRDefault="00835EC8" w:rsidP="00835EC8">
      <w:pPr>
        <w:pStyle w:val="a3"/>
      </w:pPr>
    </w:p>
    <w:p w:rsidR="00835EC8" w:rsidRDefault="00835EC8" w:rsidP="00835EC8">
      <w:pPr>
        <w:pStyle w:val="a3"/>
        <w:jc w:val="center"/>
      </w:pPr>
      <w:r>
        <w:t>Выбор разъединителя</w:t>
      </w:r>
    </w:p>
    <w:p w:rsidR="00835EC8" w:rsidRDefault="00835EC8" w:rsidP="00835EC8">
      <w:pPr>
        <w:pStyle w:val="a3"/>
        <w:jc w:val="center"/>
      </w:pPr>
    </w:p>
    <w:p w:rsidR="00835EC8" w:rsidRDefault="00835EC8" w:rsidP="00835EC8">
      <w:pPr>
        <w:pStyle w:val="a3"/>
        <w:ind w:left="360"/>
        <w:jc w:val="both"/>
      </w:pPr>
      <w:r>
        <w:t>Разъединитель выбирается по длительно допустимому току, напряжению установки, затем проверяется по стойкости к воздействию токов КЗ. Все данные свести в таблицу 15.</w:t>
      </w:r>
    </w:p>
    <w:p w:rsidR="00835EC8" w:rsidRDefault="00835EC8" w:rsidP="00835EC8">
      <w:pPr>
        <w:pStyle w:val="a3"/>
        <w:ind w:left="360"/>
        <w:rPr>
          <w:lang w:val="en-US"/>
        </w:rPr>
      </w:pPr>
    </w:p>
    <w:p w:rsidR="00835EC8" w:rsidRDefault="00835EC8" w:rsidP="00835EC8">
      <w:pPr>
        <w:pStyle w:val="a3"/>
        <w:ind w:left="360"/>
        <w:rPr>
          <w:lang w:val="en-US"/>
        </w:rPr>
      </w:pPr>
    </w:p>
    <w:p w:rsidR="00835EC8" w:rsidRDefault="00835EC8" w:rsidP="00835EC8">
      <w:pPr>
        <w:pStyle w:val="a3"/>
      </w:pPr>
      <w:r>
        <w:lastRenderedPageBreak/>
        <w:t xml:space="preserve">   Таблица 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  <w:gridCol w:w="4841"/>
        <w:gridCol w:w="3484"/>
        <w:gridCol w:w="2307"/>
      </w:tblGrid>
      <w:tr w:rsidR="00835EC8" w:rsidTr="00835EC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05" w:type="pct"/>
            <w:vMerge w:val="restar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t>Условия выбора и проверки</w:t>
            </w:r>
          </w:p>
        </w:tc>
        <w:tc>
          <w:tcPr>
            <w:tcW w:w="1637" w:type="pct"/>
            <w:vMerge w:val="restar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t>Расчетные или исходные данные</w:t>
            </w:r>
          </w:p>
        </w:tc>
        <w:tc>
          <w:tcPr>
            <w:tcW w:w="1958" w:type="pct"/>
            <w:gridSpan w:val="2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t>Каталожные данные</w:t>
            </w:r>
          </w:p>
        </w:tc>
      </w:tr>
      <w:tr w:rsidR="00835EC8" w:rsidTr="00835EC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05" w:type="pct"/>
            <w:vMerge/>
          </w:tcPr>
          <w:p w:rsidR="00835EC8" w:rsidRDefault="00835EC8" w:rsidP="00E77426">
            <w:pPr>
              <w:pStyle w:val="a3"/>
            </w:pPr>
          </w:p>
        </w:tc>
        <w:tc>
          <w:tcPr>
            <w:tcW w:w="1637" w:type="pct"/>
            <w:vMerge/>
          </w:tcPr>
          <w:p w:rsidR="00835EC8" w:rsidRDefault="00835EC8" w:rsidP="00E77426">
            <w:pPr>
              <w:pStyle w:val="a3"/>
            </w:pPr>
          </w:p>
        </w:tc>
        <w:tc>
          <w:tcPr>
            <w:tcW w:w="1178" w:type="pc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t>Выключателя нагрузки</w:t>
            </w:r>
          </w:p>
        </w:tc>
        <w:tc>
          <w:tcPr>
            <w:tcW w:w="781" w:type="pc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t>Разъединителя</w:t>
            </w:r>
          </w:p>
          <w:p w:rsidR="00835EC8" w:rsidRDefault="00835EC8" w:rsidP="00E77426">
            <w:pPr>
              <w:pStyle w:val="a3"/>
              <w:jc w:val="center"/>
            </w:pPr>
          </w:p>
        </w:tc>
      </w:tr>
      <w:tr w:rsidR="00835EC8" w:rsidTr="00835E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5" w:type="pc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object w:dxaOrig="1500" w:dyaOrig="440">
                <v:shape id="_x0000_i1028" type="#_x0000_t75" style="width:108.75pt;height:27.75pt" o:ole="">
                  <v:imagedata r:id="rId12" o:title=""/>
                </v:shape>
                <o:OLEObject Type="Embed" ProgID="Equation.3" ShapeID="_x0000_i1028" DrawAspect="Content" ObjectID="_1710340929" r:id="rId13"/>
              </w:object>
            </w:r>
          </w:p>
        </w:tc>
        <w:tc>
          <w:tcPr>
            <w:tcW w:w="1637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1178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781" w:type="pct"/>
          </w:tcPr>
          <w:p w:rsidR="00835EC8" w:rsidRDefault="00835EC8" w:rsidP="00E77426">
            <w:pPr>
              <w:pStyle w:val="a3"/>
            </w:pPr>
          </w:p>
        </w:tc>
      </w:tr>
      <w:tr w:rsidR="00835EC8" w:rsidTr="00835E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5" w:type="pc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object w:dxaOrig="1460" w:dyaOrig="440">
                <v:shape id="_x0000_i1029" type="#_x0000_t75" style="width:91.5pt;height:27.75pt" o:ole="">
                  <v:imagedata r:id="rId14" o:title=""/>
                </v:shape>
                <o:OLEObject Type="Embed" ProgID="Equation.3" ShapeID="_x0000_i1029" DrawAspect="Content" ObjectID="_1710340930" r:id="rId15"/>
              </w:object>
            </w:r>
          </w:p>
        </w:tc>
        <w:tc>
          <w:tcPr>
            <w:tcW w:w="1637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1178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781" w:type="pct"/>
          </w:tcPr>
          <w:p w:rsidR="00835EC8" w:rsidRDefault="00835EC8" w:rsidP="00E77426">
            <w:pPr>
              <w:pStyle w:val="a3"/>
            </w:pPr>
          </w:p>
        </w:tc>
      </w:tr>
      <w:tr w:rsidR="00835EC8" w:rsidTr="00835E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5" w:type="pc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rPr>
                <w:position w:val="-16"/>
              </w:rPr>
              <w:object w:dxaOrig="1300" w:dyaOrig="460">
                <v:shape id="_x0000_i1030" type="#_x0000_t75" style="width:87pt;height:30pt" o:ole="">
                  <v:imagedata r:id="rId16" o:title=""/>
                </v:shape>
                <o:OLEObject Type="Embed" ProgID="Equation.3" ShapeID="_x0000_i1030" DrawAspect="Content" ObjectID="_1710340931" r:id="rId17"/>
              </w:object>
            </w:r>
          </w:p>
        </w:tc>
        <w:tc>
          <w:tcPr>
            <w:tcW w:w="1637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1178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781" w:type="pct"/>
          </w:tcPr>
          <w:p w:rsidR="00835EC8" w:rsidRDefault="00835EC8" w:rsidP="00E77426">
            <w:pPr>
              <w:pStyle w:val="a3"/>
            </w:pPr>
          </w:p>
        </w:tc>
      </w:tr>
      <w:tr w:rsidR="00835EC8" w:rsidTr="00835E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5" w:type="pct"/>
            <w:vAlign w:val="center"/>
          </w:tcPr>
          <w:p w:rsidR="00835EC8" w:rsidRDefault="00835EC8" w:rsidP="00E77426">
            <w:pPr>
              <w:pStyle w:val="a3"/>
              <w:jc w:val="center"/>
            </w:pPr>
            <w:r>
              <w:rPr>
                <w:position w:val="-12"/>
              </w:rPr>
              <w:object w:dxaOrig="1440" w:dyaOrig="420">
                <v:shape id="_x0000_i1031" type="#_x0000_t75" style="width:87pt;height:26.25pt" o:ole="">
                  <v:imagedata r:id="rId18" o:title=""/>
                </v:shape>
                <o:OLEObject Type="Embed" ProgID="Equation.3" ShapeID="_x0000_i1031" DrawAspect="Content" ObjectID="_1710340932" r:id="rId19"/>
              </w:object>
            </w:r>
          </w:p>
        </w:tc>
        <w:tc>
          <w:tcPr>
            <w:tcW w:w="1637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1178" w:type="pct"/>
          </w:tcPr>
          <w:p w:rsidR="00835EC8" w:rsidRDefault="00835EC8" w:rsidP="00E77426">
            <w:pPr>
              <w:pStyle w:val="a3"/>
            </w:pPr>
          </w:p>
        </w:tc>
        <w:tc>
          <w:tcPr>
            <w:tcW w:w="781" w:type="pct"/>
          </w:tcPr>
          <w:p w:rsidR="00835EC8" w:rsidRDefault="00835EC8" w:rsidP="00E77426">
            <w:pPr>
              <w:pStyle w:val="a3"/>
            </w:pPr>
          </w:p>
        </w:tc>
      </w:tr>
    </w:tbl>
    <w:p w:rsidR="00835EC8" w:rsidRDefault="00835EC8" w:rsidP="00835EC8">
      <w:pPr>
        <w:pStyle w:val="a3"/>
      </w:pPr>
    </w:p>
    <w:p w:rsidR="0065263A" w:rsidRDefault="0065263A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>
      <w:pPr>
        <w:rPr>
          <w:lang w:val="en-US"/>
        </w:rPr>
      </w:pPr>
    </w:p>
    <w:p w:rsidR="00835EC8" w:rsidRDefault="00835EC8" w:rsidP="00835EC8">
      <w:pPr>
        <w:pStyle w:val="a3"/>
      </w:pPr>
    </w:p>
    <w:p w:rsidR="00835EC8" w:rsidRDefault="00835EC8" w:rsidP="00835EC8">
      <w:pPr>
        <w:pStyle w:val="a3"/>
      </w:pPr>
      <w:r>
        <w:lastRenderedPageBreak/>
        <w:t>Таблица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871"/>
        <w:gridCol w:w="938"/>
        <w:gridCol w:w="938"/>
        <w:gridCol w:w="963"/>
        <w:gridCol w:w="1184"/>
        <w:gridCol w:w="1237"/>
        <w:gridCol w:w="1184"/>
        <w:gridCol w:w="1237"/>
        <w:gridCol w:w="1131"/>
        <w:gridCol w:w="1238"/>
      </w:tblGrid>
      <w:tr w:rsidR="00835EC8" w:rsidTr="00E7742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190" w:type="dxa"/>
            <w:vAlign w:val="center"/>
          </w:tcPr>
          <w:p w:rsidR="00835EC8" w:rsidRDefault="00835EC8" w:rsidP="00E77426">
            <w:pPr>
              <w:pStyle w:val="a3"/>
            </w:pPr>
            <w:r>
              <w:t>№ варианта</w:t>
            </w:r>
          </w:p>
        </w:tc>
        <w:tc>
          <w:tcPr>
            <w:tcW w:w="871" w:type="dxa"/>
            <w:vAlign w:val="center"/>
          </w:tcPr>
          <w:p w:rsidR="00835EC8" w:rsidRDefault="00835EC8" w:rsidP="00E77426">
            <w:pPr>
              <w:jc w:val="center"/>
            </w:pPr>
            <w:r>
              <w:t>1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2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3</w:t>
            </w:r>
          </w:p>
        </w:tc>
        <w:tc>
          <w:tcPr>
            <w:tcW w:w="963" w:type="dxa"/>
            <w:vAlign w:val="center"/>
          </w:tcPr>
          <w:p w:rsidR="00835EC8" w:rsidRDefault="00835EC8" w:rsidP="00E77426">
            <w:pPr>
              <w:jc w:val="center"/>
            </w:pPr>
            <w:r>
              <w:t>4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5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6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7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:rsidR="00835EC8" w:rsidRDefault="00835EC8" w:rsidP="00E77426">
            <w:pPr>
              <w:jc w:val="center"/>
            </w:pPr>
            <w:r>
              <w:t>9</w:t>
            </w:r>
          </w:p>
        </w:tc>
        <w:tc>
          <w:tcPr>
            <w:tcW w:w="1238" w:type="dxa"/>
            <w:vAlign w:val="center"/>
          </w:tcPr>
          <w:p w:rsidR="00835EC8" w:rsidRDefault="00835EC8" w:rsidP="00E77426">
            <w:pPr>
              <w:jc w:val="center"/>
            </w:pPr>
            <w:r>
              <w:t>0</w:t>
            </w:r>
          </w:p>
        </w:tc>
      </w:tr>
      <w:tr w:rsidR="00835EC8" w:rsidTr="00E77426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835EC8" w:rsidRDefault="00835EC8" w:rsidP="00E77426">
            <w:r>
              <w:t xml:space="preserve">Мощность </w:t>
            </w:r>
            <w:proofErr w:type="spellStart"/>
            <w:r>
              <w:t>трансфор</w:t>
            </w:r>
            <w:proofErr w:type="spellEnd"/>
          </w:p>
          <w:p w:rsidR="00835EC8" w:rsidRDefault="00835EC8" w:rsidP="00E77426">
            <w:proofErr w:type="spellStart"/>
            <w:r>
              <w:t>Матора</w:t>
            </w:r>
            <w:proofErr w:type="spellEnd"/>
            <w:r>
              <w:t xml:space="preserve"> </w:t>
            </w:r>
            <w:proofErr w:type="gramStart"/>
            <w:r>
              <w:rPr>
                <w:lang w:val="en-US"/>
              </w:rPr>
              <w:t>S</w:t>
            </w:r>
            <w:proofErr w:type="gramEnd"/>
            <w:r>
              <w:rPr>
                <w:vertAlign w:val="subscript"/>
              </w:rPr>
              <w:t>НОМ</w:t>
            </w:r>
            <w:r>
              <w:t xml:space="preserve">, </w:t>
            </w:r>
            <w:proofErr w:type="spellStart"/>
            <w:r>
              <w:t>кВА</w:t>
            </w:r>
            <w:proofErr w:type="spellEnd"/>
          </w:p>
        </w:tc>
        <w:tc>
          <w:tcPr>
            <w:tcW w:w="871" w:type="dxa"/>
            <w:vAlign w:val="center"/>
          </w:tcPr>
          <w:p w:rsidR="00835EC8" w:rsidRDefault="00835EC8" w:rsidP="00E77426">
            <w:pPr>
              <w:jc w:val="center"/>
            </w:pPr>
            <w:r>
              <w:t>630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400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630</w:t>
            </w:r>
          </w:p>
        </w:tc>
        <w:tc>
          <w:tcPr>
            <w:tcW w:w="963" w:type="dxa"/>
            <w:vAlign w:val="center"/>
          </w:tcPr>
          <w:p w:rsidR="00835EC8" w:rsidRDefault="00835EC8" w:rsidP="00E77426">
            <w:pPr>
              <w:jc w:val="center"/>
            </w:pPr>
            <w:r>
              <w:t>1000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400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250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630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1000</w:t>
            </w:r>
          </w:p>
        </w:tc>
        <w:tc>
          <w:tcPr>
            <w:tcW w:w="1131" w:type="dxa"/>
            <w:vAlign w:val="center"/>
          </w:tcPr>
          <w:p w:rsidR="00835EC8" w:rsidRDefault="00835EC8" w:rsidP="00E77426">
            <w:pPr>
              <w:jc w:val="center"/>
            </w:pPr>
            <w:r>
              <w:t>250</w:t>
            </w:r>
          </w:p>
        </w:tc>
        <w:tc>
          <w:tcPr>
            <w:tcW w:w="1238" w:type="dxa"/>
            <w:vAlign w:val="center"/>
          </w:tcPr>
          <w:p w:rsidR="00835EC8" w:rsidRDefault="00835EC8" w:rsidP="00E77426">
            <w:pPr>
              <w:jc w:val="center"/>
            </w:pPr>
            <w:r>
              <w:t>400</w:t>
            </w:r>
          </w:p>
        </w:tc>
      </w:tr>
      <w:tr w:rsidR="00835EC8" w:rsidTr="00E77426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835EC8" w:rsidRDefault="00835EC8" w:rsidP="00E77426">
            <w:r>
              <w:t xml:space="preserve">Напряжение </w:t>
            </w:r>
            <w:proofErr w:type="spellStart"/>
            <w:r>
              <w:t>трансфор</w:t>
            </w:r>
            <w:proofErr w:type="spellEnd"/>
            <w:r>
              <w:t>-</w:t>
            </w:r>
          </w:p>
          <w:p w:rsidR="00835EC8" w:rsidRDefault="00835EC8" w:rsidP="00E77426">
            <w:proofErr w:type="spellStart"/>
            <w:r>
              <w:t>матора</w:t>
            </w:r>
            <w:proofErr w:type="spellEnd"/>
            <w:r>
              <w:t xml:space="preserve"> </w:t>
            </w:r>
            <w:r>
              <w:rPr>
                <w:lang w:val="en-US"/>
              </w:rPr>
              <w:t>U</w:t>
            </w:r>
            <w:r>
              <w:t xml:space="preserve"> </w:t>
            </w:r>
            <w:r>
              <w:rPr>
                <w:vertAlign w:val="subscript"/>
              </w:rPr>
              <w:t>1</w:t>
            </w:r>
            <w:r>
              <w:t>/</w:t>
            </w:r>
            <w:r>
              <w:rPr>
                <w:lang w:val="en-US"/>
              </w:rPr>
              <w:t>U</w:t>
            </w:r>
            <w:r>
              <w:t xml:space="preserve"> 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proofErr w:type="spellStart"/>
            <w:r>
              <w:t>кВ</w:t>
            </w:r>
            <w:proofErr w:type="spellEnd"/>
            <w:r>
              <w:t>,</w:t>
            </w:r>
          </w:p>
        </w:tc>
        <w:tc>
          <w:tcPr>
            <w:tcW w:w="871" w:type="dxa"/>
            <w:vAlign w:val="center"/>
          </w:tcPr>
          <w:p w:rsidR="00835EC8" w:rsidRDefault="00835EC8" w:rsidP="00E77426">
            <w:pPr>
              <w:jc w:val="center"/>
            </w:pPr>
            <w:r>
              <w:t>6/0,4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10/0,4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10/0,4</w:t>
            </w:r>
          </w:p>
        </w:tc>
        <w:tc>
          <w:tcPr>
            <w:tcW w:w="963" w:type="dxa"/>
            <w:vAlign w:val="center"/>
          </w:tcPr>
          <w:p w:rsidR="00835EC8" w:rsidRDefault="00835EC8" w:rsidP="00E77426">
            <w:pPr>
              <w:jc w:val="center"/>
            </w:pPr>
            <w:r>
              <w:t>10/0,4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6/0,66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10/0,66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6/0,66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10/0,66</w:t>
            </w:r>
          </w:p>
        </w:tc>
        <w:tc>
          <w:tcPr>
            <w:tcW w:w="1131" w:type="dxa"/>
            <w:vAlign w:val="center"/>
          </w:tcPr>
          <w:p w:rsidR="00835EC8" w:rsidRDefault="00835EC8" w:rsidP="00E77426">
            <w:pPr>
              <w:jc w:val="center"/>
            </w:pPr>
            <w:r>
              <w:t>6/0,4</w:t>
            </w:r>
          </w:p>
        </w:tc>
        <w:tc>
          <w:tcPr>
            <w:tcW w:w="1238" w:type="dxa"/>
            <w:vAlign w:val="center"/>
          </w:tcPr>
          <w:p w:rsidR="00835EC8" w:rsidRDefault="00835EC8" w:rsidP="00E77426">
            <w:pPr>
              <w:jc w:val="center"/>
            </w:pPr>
            <w:r>
              <w:t>10/0,66</w:t>
            </w:r>
          </w:p>
        </w:tc>
      </w:tr>
      <w:tr w:rsidR="00835EC8" w:rsidTr="00E77426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835EC8" w:rsidRDefault="00835EC8" w:rsidP="00E77426">
            <w:r>
              <w:t xml:space="preserve">Расчетный ток нагрузки на 0,4 </w:t>
            </w:r>
            <w:proofErr w:type="spellStart"/>
            <w:r>
              <w:t>кВ</w:t>
            </w:r>
            <w:proofErr w:type="spellEnd"/>
            <w:r>
              <w:t xml:space="preserve">,     </w:t>
            </w:r>
            <w:proofErr w:type="gramStart"/>
            <w:r>
              <w:rPr>
                <w:sz w:val="32"/>
                <w:lang w:val="en-US"/>
              </w:rPr>
              <w:t>I</w:t>
            </w:r>
            <w:proofErr w:type="gramEnd"/>
            <w:r>
              <w:rPr>
                <w:sz w:val="32"/>
                <w:vertAlign w:val="subscript"/>
              </w:rPr>
              <w:t>Р</w:t>
            </w:r>
            <w:r>
              <w:t xml:space="preserve">, А </w:t>
            </w:r>
          </w:p>
        </w:tc>
        <w:tc>
          <w:tcPr>
            <w:tcW w:w="871" w:type="dxa"/>
            <w:vAlign w:val="center"/>
          </w:tcPr>
          <w:p w:rsidR="00835EC8" w:rsidRDefault="00835EC8" w:rsidP="00E77426">
            <w:pPr>
              <w:jc w:val="center"/>
            </w:pPr>
            <w:r>
              <w:t>356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176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355</w:t>
            </w:r>
          </w:p>
        </w:tc>
        <w:tc>
          <w:tcPr>
            <w:tcW w:w="963" w:type="dxa"/>
            <w:vAlign w:val="center"/>
          </w:tcPr>
          <w:p w:rsidR="00835EC8" w:rsidRDefault="00835EC8" w:rsidP="00E77426">
            <w:pPr>
              <w:jc w:val="center"/>
            </w:pPr>
            <w:r>
              <w:t>580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386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200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619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811</w:t>
            </w:r>
          </w:p>
        </w:tc>
        <w:tc>
          <w:tcPr>
            <w:tcW w:w="1131" w:type="dxa"/>
            <w:vAlign w:val="center"/>
          </w:tcPr>
          <w:p w:rsidR="00835EC8" w:rsidRDefault="00835EC8" w:rsidP="00E77426">
            <w:pPr>
              <w:jc w:val="center"/>
            </w:pPr>
            <w:r>
              <w:t>200</w:t>
            </w:r>
          </w:p>
        </w:tc>
        <w:tc>
          <w:tcPr>
            <w:tcW w:w="1238" w:type="dxa"/>
            <w:vAlign w:val="center"/>
          </w:tcPr>
          <w:p w:rsidR="00835EC8" w:rsidRDefault="00835EC8" w:rsidP="00E77426">
            <w:pPr>
              <w:jc w:val="center"/>
            </w:pPr>
            <w:r>
              <w:t>356</w:t>
            </w:r>
          </w:p>
        </w:tc>
      </w:tr>
      <w:tr w:rsidR="00835EC8" w:rsidTr="00E77426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835EC8" w:rsidRDefault="00835EC8" w:rsidP="00E77426">
            <w:r>
              <w:t xml:space="preserve">Пиковый ток на 0,4 </w:t>
            </w:r>
            <w:proofErr w:type="spellStart"/>
            <w:r>
              <w:t>кВ</w:t>
            </w:r>
            <w:proofErr w:type="spellEnd"/>
          </w:p>
        </w:tc>
        <w:tc>
          <w:tcPr>
            <w:tcW w:w="871" w:type="dxa"/>
            <w:vAlign w:val="center"/>
          </w:tcPr>
          <w:p w:rsidR="00835EC8" w:rsidRDefault="00835EC8" w:rsidP="00E77426">
            <w:pPr>
              <w:jc w:val="center"/>
            </w:pPr>
            <w:r>
              <w:t>620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750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560</w:t>
            </w:r>
          </w:p>
        </w:tc>
        <w:tc>
          <w:tcPr>
            <w:tcW w:w="963" w:type="dxa"/>
            <w:vAlign w:val="center"/>
          </w:tcPr>
          <w:p w:rsidR="00835EC8" w:rsidRDefault="00835EC8" w:rsidP="00E77426">
            <w:pPr>
              <w:jc w:val="center"/>
            </w:pPr>
            <w:r>
              <w:t>5840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1080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650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2100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2500</w:t>
            </w:r>
          </w:p>
        </w:tc>
        <w:tc>
          <w:tcPr>
            <w:tcW w:w="1131" w:type="dxa"/>
            <w:vAlign w:val="center"/>
          </w:tcPr>
          <w:p w:rsidR="00835EC8" w:rsidRDefault="00835EC8" w:rsidP="00E77426">
            <w:pPr>
              <w:jc w:val="center"/>
            </w:pPr>
            <w:r>
              <w:t>790</w:t>
            </w:r>
          </w:p>
        </w:tc>
        <w:tc>
          <w:tcPr>
            <w:tcW w:w="1238" w:type="dxa"/>
            <w:vAlign w:val="center"/>
          </w:tcPr>
          <w:p w:rsidR="00835EC8" w:rsidRDefault="00835EC8" w:rsidP="00E77426">
            <w:pPr>
              <w:jc w:val="center"/>
            </w:pPr>
            <w:r>
              <w:t>1400</w:t>
            </w:r>
          </w:p>
        </w:tc>
      </w:tr>
      <w:tr w:rsidR="00835EC8" w:rsidTr="00E77426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835EC8" w:rsidRDefault="00835EC8" w:rsidP="00E77426">
            <w:r>
              <w:t xml:space="preserve">Ток </w:t>
            </w:r>
            <w:proofErr w:type="gramStart"/>
            <w:r>
              <w:t>КЗ</w:t>
            </w:r>
            <w:proofErr w:type="gramEnd"/>
            <w:r>
              <w:t xml:space="preserve"> на высоком напряжении, </w:t>
            </w:r>
            <w:r>
              <w:rPr>
                <w:sz w:val="32"/>
                <w:lang w:val="en-US"/>
              </w:rPr>
              <w:t>I</w:t>
            </w:r>
            <w:r>
              <w:rPr>
                <w:sz w:val="32"/>
                <w:vertAlign w:val="superscript"/>
              </w:rPr>
              <w:t>//</w:t>
            </w:r>
            <w:r>
              <w:rPr>
                <w:sz w:val="32"/>
              </w:rPr>
              <w:t>, кА</w:t>
            </w:r>
          </w:p>
        </w:tc>
        <w:tc>
          <w:tcPr>
            <w:tcW w:w="871" w:type="dxa"/>
            <w:vAlign w:val="center"/>
          </w:tcPr>
          <w:p w:rsidR="00835EC8" w:rsidRDefault="00835EC8" w:rsidP="00E77426">
            <w:pPr>
              <w:jc w:val="center"/>
            </w:pPr>
            <w:r>
              <w:t>8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6,5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6</w:t>
            </w:r>
          </w:p>
        </w:tc>
        <w:tc>
          <w:tcPr>
            <w:tcW w:w="963" w:type="dxa"/>
            <w:vAlign w:val="center"/>
          </w:tcPr>
          <w:p w:rsidR="00835EC8" w:rsidRDefault="00835EC8" w:rsidP="00E77426">
            <w:pPr>
              <w:jc w:val="center"/>
            </w:pPr>
            <w:r>
              <w:t>7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7,8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8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9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9,5</w:t>
            </w:r>
          </w:p>
        </w:tc>
        <w:tc>
          <w:tcPr>
            <w:tcW w:w="1131" w:type="dxa"/>
            <w:vAlign w:val="center"/>
          </w:tcPr>
          <w:p w:rsidR="00835EC8" w:rsidRDefault="00835EC8" w:rsidP="00E77426">
            <w:pPr>
              <w:jc w:val="center"/>
            </w:pPr>
            <w:r>
              <w:t>6</w:t>
            </w:r>
          </w:p>
        </w:tc>
        <w:tc>
          <w:tcPr>
            <w:tcW w:w="1238" w:type="dxa"/>
            <w:vAlign w:val="center"/>
          </w:tcPr>
          <w:p w:rsidR="00835EC8" w:rsidRDefault="00835EC8" w:rsidP="00E77426">
            <w:pPr>
              <w:jc w:val="center"/>
            </w:pPr>
            <w:r>
              <w:t>7</w:t>
            </w:r>
          </w:p>
        </w:tc>
      </w:tr>
      <w:tr w:rsidR="00835EC8" w:rsidTr="00E77426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835EC8" w:rsidRDefault="00835EC8" w:rsidP="00E77426">
            <w:r>
              <w:t xml:space="preserve">Ток </w:t>
            </w:r>
            <w:proofErr w:type="gramStart"/>
            <w:r>
              <w:t>КЗ</w:t>
            </w:r>
            <w:proofErr w:type="gramEnd"/>
            <w:r>
              <w:t xml:space="preserve"> на низком напряжении, </w:t>
            </w:r>
            <w:r>
              <w:rPr>
                <w:sz w:val="32"/>
                <w:lang w:val="en-US"/>
              </w:rPr>
              <w:t>I</w:t>
            </w:r>
            <w:r>
              <w:rPr>
                <w:sz w:val="32"/>
                <w:vertAlign w:val="superscript"/>
              </w:rPr>
              <w:t>//</w:t>
            </w:r>
            <w:r>
              <w:rPr>
                <w:sz w:val="32"/>
              </w:rPr>
              <w:t>, кА</w:t>
            </w:r>
          </w:p>
        </w:tc>
        <w:tc>
          <w:tcPr>
            <w:tcW w:w="871" w:type="dxa"/>
            <w:vAlign w:val="center"/>
          </w:tcPr>
          <w:p w:rsidR="00835EC8" w:rsidRDefault="00835EC8" w:rsidP="00E77426">
            <w:pPr>
              <w:jc w:val="center"/>
            </w:pPr>
            <w:r>
              <w:t>2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3,5</w:t>
            </w:r>
          </w:p>
        </w:tc>
        <w:tc>
          <w:tcPr>
            <w:tcW w:w="938" w:type="dxa"/>
            <w:vAlign w:val="center"/>
          </w:tcPr>
          <w:p w:rsidR="00835EC8" w:rsidRDefault="00835EC8" w:rsidP="00E77426">
            <w:pPr>
              <w:jc w:val="center"/>
            </w:pPr>
            <w:r>
              <w:t>2</w:t>
            </w:r>
          </w:p>
        </w:tc>
        <w:tc>
          <w:tcPr>
            <w:tcW w:w="963" w:type="dxa"/>
            <w:vAlign w:val="center"/>
          </w:tcPr>
          <w:p w:rsidR="00835EC8" w:rsidRDefault="00835EC8" w:rsidP="00E77426">
            <w:pPr>
              <w:jc w:val="center"/>
            </w:pPr>
            <w:r>
              <w:t>3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3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2,8</w:t>
            </w:r>
          </w:p>
        </w:tc>
        <w:tc>
          <w:tcPr>
            <w:tcW w:w="1184" w:type="dxa"/>
            <w:vAlign w:val="center"/>
          </w:tcPr>
          <w:p w:rsidR="00835EC8" w:rsidRDefault="00835EC8" w:rsidP="00E77426">
            <w:pPr>
              <w:jc w:val="center"/>
            </w:pPr>
            <w:r>
              <w:t>3</w:t>
            </w:r>
          </w:p>
        </w:tc>
        <w:tc>
          <w:tcPr>
            <w:tcW w:w="1237" w:type="dxa"/>
            <w:vAlign w:val="center"/>
          </w:tcPr>
          <w:p w:rsidR="00835EC8" w:rsidRDefault="00835EC8" w:rsidP="00E77426">
            <w:pPr>
              <w:jc w:val="center"/>
            </w:pPr>
            <w:r>
              <w:t>4,5</w:t>
            </w:r>
          </w:p>
        </w:tc>
        <w:tc>
          <w:tcPr>
            <w:tcW w:w="1131" w:type="dxa"/>
            <w:vAlign w:val="center"/>
          </w:tcPr>
          <w:p w:rsidR="00835EC8" w:rsidRDefault="00835EC8" w:rsidP="00E77426">
            <w:pPr>
              <w:jc w:val="center"/>
            </w:pPr>
            <w:r>
              <w:t>4</w:t>
            </w:r>
          </w:p>
        </w:tc>
        <w:tc>
          <w:tcPr>
            <w:tcW w:w="1238" w:type="dxa"/>
            <w:vAlign w:val="center"/>
          </w:tcPr>
          <w:p w:rsidR="00835EC8" w:rsidRDefault="00835EC8" w:rsidP="00E77426">
            <w:pPr>
              <w:jc w:val="center"/>
            </w:pPr>
            <w:r>
              <w:t>3</w:t>
            </w:r>
          </w:p>
        </w:tc>
      </w:tr>
    </w:tbl>
    <w:p w:rsidR="00835EC8" w:rsidRPr="00835EC8" w:rsidRDefault="00835EC8">
      <w:pPr>
        <w:rPr>
          <w:lang w:val="en-US"/>
        </w:rPr>
      </w:pPr>
    </w:p>
    <w:sectPr w:rsidR="00835EC8" w:rsidRPr="00835EC8" w:rsidSect="00835EC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22AAD"/>
    <w:multiLevelType w:val="hybridMultilevel"/>
    <w:tmpl w:val="6728FA92"/>
    <w:lvl w:ilvl="0" w:tplc="4D007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C8"/>
    <w:rsid w:val="0065263A"/>
    <w:rsid w:val="008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C8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ий обратный адрес"/>
    <w:basedOn w:val="a"/>
    <w:rsid w:val="00835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C8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ий обратный адрес"/>
    <w:basedOn w:val="a"/>
    <w:rsid w:val="0083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2022-04-01T11:49:00Z</dcterms:created>
  <dcterms:modified xsi:type="dcterms:W3CDTF">2022-04-01T11:53:00Z</dcterms:modified>
</cp:coreProperties>
</file>